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торгов ООО«ВЕНДЕР» юр.адрес:420107 РТ, г.Казань, ул.Островского,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02.12.2020г. в 10.00мск</w:t>
      </w:r>
      <w:r>
        <w:rPr>
          <w:rFonts w:cs="Times New Roman" w:ascii="Times New Roman" w:hAnsi="Times New Roman"/>
          <w:sz w:val="24"/>
          <w:szCs w:val="24"/>
        </w:rPr>
        <w:t xml:space="preserve">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отсутствуют), </w:t>
      </w:r>
      <w:r>
        <w:rPr>
          <w:rFonts w:cs="Times New Roman" w:ascii="Times New Roman" w:hAnsi="Times New Roman"/>
          <w:b/>
          <w:bCs/>
          <w:sz w:val="24"/>
          <w:szCs w:val="24"/>
        </w:rPr>
        <w:t>повторные торги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 Квартира, адрес:Ульяновская обл., г.Ульяновск, ул.Варейкиса, д.32, кв.96, пл.70,5кв.м., кад.№73:24:010907:437. Нач. цена - 1622480 руб. (728-у(2), Москвичева Л.А.); - Право требования по договору участия в долевом строительстве многоквартирного жилого дома №1/11 от 19.11.2014, на квартиру пл.56,7кв.м., проект.№49 в доме №1 с объектом соцкультбыта контур №1-восточная часть стройквартала №10, контур №2 - северо-западная часть стройквартала №7, контур №3 - юго-восточная часть стройквартала №7, контур №4 - северо-западная часть стройквартала №8 в Заволжском р-не г.Ульяновска, </w:t>
      </w:r>
      <w:r>
        <w:rPr>
          <w:rFonts w:cs="Times New Roman" w:ascii="Times New Roman" w:hAnsi="Times New Roman"/>
          <w:color w:val="000000"/>
          <w:sz w:val="24"/>
          <w:szCs w:val="24"/>
        </w:rPr>
        <w:t>расположенном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на земельном участке с кад.№73:24:000000:581. Нач. цена - 1473560 руб. (682-у(2), Сайфутдинов Р.Н.); - Квартира пл.107,1кв.м., кад№73:24:040111:2404, общая долевая собственность 17/100 адрес:г. Ульяновск,пр-т Нариманова, д. 47/1, кв. 18. Нач. цена - 220320 руб. (648-у(2), Санатуллов И.И.); - Жилой дом пл.13,6кв.м., кад.№73:21:310502:71 и земельный участок пл.1500кв.м., кад.№73:21:000000:823, адрес:Ульяновская область, Чердаклинский р-н, с. Новый Белый Яр, пер. Озерный, д. 8. Нач. цена - 184960 руб. (634-у(2), Смирнова Н.В.); - Квартира пл.62,9кв.м., кад.№73:24:021002:3125, адрес:Ульяновская область, г.Ульяновск, пр. Ульяновский, д.8, кв.418. Нач. цена - 1617040 руб. (623-у(2), Коряков С.В.);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первичные торги: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 Право требования по договору долевого участия в строительстве №46/38М от 25.12.2015г., на квартиру пл.47,2кв.м., кад№73:19:073201:6722 адрес:Ульяновская обл., г.Ульяновск, ул.Камышинская, д.99, кв.54. Нач. цена - 1504000 руб. (741-у, Воронова К.В.); - Здание пл.1529,4кв.м., кад.№73:04:030132:110 и право аренды земельного уч-ка пл.16027кв.м.,кад.№73:04:030132:56, адрес:Ульяновская обл., Инзенский р-н, г.Инза, ул.Алашеева, д.1А. Нач. цена - 4268000 руб. (811-у, ООО "Строймонтаж");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 Право требования по договору уступки права по договору участия в долевом строительстве от 28.03.2017, на квартиру пл.66,51кв.м., усл. строительный №1116,  адрес:г. Ульяновск, ул. Буинская, регистрационный №73:24:040811:1388-73/001//2017-124, запись об ипотеке права требования 73:24:040811:1388-73/001/2017-125. Нач. цена - 1092000 руб. (809-у, Загидуллина Г.А.);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 Квартира пл.44,8кв.м., кад.№73:23:010507:2362, адрес:Ульяновская обл., г.Димитровград, ул.Куйбышева, д.288, кв.6. Нач. цена - 501472.80 руб. (810-у, Старков А.Е.) Прием заявок по данным лотам осуществляется по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27.11.2020г 15.00 мск.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01.12.2020г.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По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сле поступления на счет организатора торгов денежных средств от победителя на счет организатора торгов ООО «ВЕНДЕР» в счет оплаты имущества с ним заключается договор купли-продажи - в течение 5 дней.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Претендент оплачивает задаток в размере 5% для недвижимого имущества от начальной стоимости имущества в соответствии с Договором-офертой о задатке на реквизиты: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Получатель: ООО «ВЕНДЕР», ИНН: 1655425503, КПП: 165501001, ООО «АЛТЫНБАНК» р/с 40702810200000002119, БИК 049205919, к/с  30101810200000000919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www.gostorgionline.ru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>
        <w:rPr>
          <w:rFonts w:cs="Times New Roman" w:ascii="Times New Roman" w:hAnsi="Times New Roman"/>
          <w:sz w:val="24"/>
          <w:szCs w:val="24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hyperlink r:id="rId3">
        <w:r>
          <w:rPr>
            <w:rStyle w:val="Style14"/>
            <w:rFonts w:cs="Times New Roman" w:ascii="Times New Roman" w:hAnsi="Times New Roman"/>
            <w:sz w:val="24"/>
            <w:szCs w:val="24"/>
          </w:rPr>
          <w:t>www.gostorgionline.ru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5" w:customStyle="1">
    <w:name w:val="ListLabel 5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6" w:customStyle="1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8" w:customStyle="1">
    <w:name w:val="ListLabel 8"/>
    <w:qFormat/>
    <w:rPr>
      <w:rFonts w:ascii="Times New Roman" w:hAnsi="Times New Roman" w:cs="Times New Roman"/>
      <w:sz w:val="24"/>
      <w:szCs w:val="24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10" w:customStyle="1">
    <w:name w:val="ListLabel 10"/>
    <w:qFormat/>
    <w:rPr>
      <w:rFonts w:ascii="Times New Roman" w:hAnsi="Times New Roman" w:cs="Times New Roman"/>
      <w:sz w:val="24"/>
      <w:szCs w:val="24"/>
    </w:rPr>
  </w:style>
  <w:style w:type="character" w:styleId="ListLabel11" w:customStyle="1">
    <w:name w:val="ListLabel 11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12" w:customStyle="1">
    <w:name w:val="ListLabel 12"/>
    <w:qFormat/>
    <w:rPr>
      <w:rFonts w:ascii="Times New Roman" w:hAnsi="Times New Roman" w:cs="Times New Roman"/>
      <w:sz w:val="24"/>
      <w:szCs w:val="24"/>
    </w:rPr>
  </w:style>
  <w:style w:type="character" w:styleId="ListLabel13" w:customStyle="1">
    <w:name w:val="ListLabel 1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14" w:customStyle="1">
    <w:name w:val="ListLabel 14"/>
    <w:qFormat/>
    <w:rPr>
      <w:rFonts w:ascii="Times New Roman" w:hAnsi="Times New Roman" w:cs="Times New Roman"/>
      <w:sz w:val="24"/>
      <w:szCs w:val="24"/>
    </w:rPr>
  </w:style>
  <w:style w:type="character" w:styleId="ListLabel15">
    <w:name w:val="ListLabel 15"/>
    <w:qFormat/>
    <w:rPr>
      <w:rFonts w:ascii="Times New Roman" w:hAnsi="Times New Roman" w:cs="Times New Roman"/>
      <w:color w:val="000000"/>
    </w:rPr>
  </w:style>
  <w:style w:type="character" w:styleId="ListLabel16">
    <w:name w:val="ListLabel 16"/>
    <w:qFormat/>
    <w:rPr>
      <w:rFonts w:ascii="Times New Roman" w:hAnsi="Times New Roman" w:cs="Times New Roma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orgionline.ru/" TargetMode="External"/><Relationship Id="rId3" Type="http://schemas.openxmlformats.org/officeDocument/2006/relationships/hyperlink" Target="http://www.gostorgionline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LibreOffice/6.2.3.2$Windows_x86 LibreOffice_project/aecc05fe267cc68dde00352a451aa867b3b546ac</Application>
  <Pages>2</Pages>
  <Words>714</Words>
  <Characters>5077</Characters>
  <CharactersWithSpaces>5795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2020-09-16T09:19:00Z</dcterms:created>
  <dc:creator/>
  <dc:description/>
  <dc:language>ru-RU</dc:language>
  <cp:lastModifiedBy/>
  <cp:lastPrinted>2020-11-19T07:56:00Z</cp:lastPrinted>
  <dcterms:modified xsi:type="dcterms:W3CDTF">2020-11-19T11:03:21Z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