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Организатор торгов ООО«ВЕНДЕР» юр.адрес: 420107 РТ, г.Казань ул.Островского д.104 пом.5, тел:89178775632, сообщает о проведении торгов в электронной форме (с открытой формой подачи предложений по цене и по составу участников), на ЭТП www.gostorgionline.ru.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>
        <w:rPr>
          <w:rFonts w:cs="Times New Roman" w:ascii="Times New Roman" w:hAnsi="Times New Roman"/>
          <w:b/>
          <w:bCs/>
          <w:sz w:val="24"/>
          <w:szCs w:val="24"/>
        </w:rPr>
        <w:t>24.0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6</w:t>
      </w:r>
      <w:r>
        <w:rPr>
          <w:rFonts w:cs="Times New Roman" w:ascii="Times New Roman" w:hAnsi="Times New Roman"/>
          <w:b/>
          <w:bCs/>
          <w:sz w:val="24"/>
          <w:szCs w:val="24"/>
        </w:rPr>
        <w:t>.2020г.в 1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0:</w:t>
      </w:r>
      <w:r>
        <w:rPr>
          <w:rFonts w:cs="Times New Roman" w:ascii="Times New Roman" w:hAnsi="Times New Roman"/>
          <w:b/>
          <w:bCs/>
          <w:sz w:val="24"/>
          <w:szCs w:val="24"/>
        </w:rPr>
        <w:t>00 мск</w:t>
      </w:r>
      <w:r>
        <w:rPr>
          <w:rFonts w:cs="Times New Roman" w:ascii="Times New Roman" w:hAnsi="Times New Roman"/>
          <w:sz w:val="24"/>
          <w:szCs w:val="24"/>
        </w:rPr>
        <w:t xml:space="preserve"> по следующим лотам: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Встроенное нежилое пом. 4, пл.273.8кв.м., кад.№ 16:52:050305:1273 (ранее присвоенный 16:52:050305:0042:0057:0228), адрес: РТ, г.Набережные Челны, пр.Сююмбике, д.28.</w:t>
      </w:r>
      <w:r>
        <w:rPr>
          <w:rFonts w:cs="Times New Roman" w:ascii="Times New Roman" w:hAnsi="Times New Roman"/>
          <w:sz w:val="24"/>
          <w:szCs w:val="24"/>
        </w:rPr>
        <w:t xml:space="preserve"> 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5466400 руб.(1209, Вдовиченко Г.Г.);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Квартира пл.45,9кв.м., кад.№16:45:060102:9211 адрес: РТ, г.Альметьевск, ул.Чапаева, д.4, кв.31.</w:t>
      </w:r>
      <w:r>
        <w:rPr>
          <w:rFonts w:cs="Times New Roman" w:ascii="Times New Roman" w:hAnsi="Times New Roman"/>
          <w:sz w:val="24"/>
          <w:szCs w:val="24"/>
        </w:rPr>
        <w:t xml:space="preserve"> 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1640000руб.(1338, Танаева Л.Ф.);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Жилой дом, пл.72,6кв.м., кад.№16:36:180401:1004, и земельный участок, пл.2736кв.м., кад.№16:36:130401:90 адрес: РТ, Сармановский р-н, д.Средний Кашир, ул.Хади Такташа, д.68А. </w:t>
      </w:r>
      <w:r>
        <w:rPr>
          <w:rFonts w:cs="Times New Roman" w:ascii="Times New Roman" w:hAnsi="Times New Roman"/>
          <w:sz w:val="24"/>
          <w:szCs w:val="24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909500 руб.(481(2), Макаров А.С.,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Земельный участок адрес: РТ, с.Константиновка, пл.2400+/-17кв.м., кад.№16:16:120103:180. </w:t>
      </w:r>
      <w:r>
        <w:rPr>
          <w:rFonts w:cs="Times New Roman" w:ascii="Times New Roman" w:hAnsi="Times New Roman"/>
          <w:sz w:val="24"/>
          <w:szCs w:val="24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1468800руб.(233(2), Смирнова М.А.,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highlight w:val="cyan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Земельный участок (земли сельскохозяйственного назначения), паевой фонд - 63 доли, пл.124000+/-3081кв.м., 1/2 доли, кад.№16:13:020663:647  адрес: РТ, Бугульминский мун.район, Березовское сп. </w:t>
      </w:r>
      <w:r>
        <w:rPr>
          <w:rFonts w:cs="Times New Roman" w:ascii="Times New Roman" w:hAnsi="Times New Roman"/>
          <w:sz w:val="24"/>
          <w:szCs w:val="24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247500 руб.(1150, Кожеватов С.В.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AFFEB" w:val="clear"/>
        </w:rPr>
        <w:t xml:space="preserve">Магазин пл.30,1кв.м., кад.№16:15:05:02:01:0063:0017 (новый кад.№16:15:050201:287), инв.№2861, объект№17, и земельный участок пл.73кв.м., кад.№16:15:050201:63 адрес: РТ, Верхнеуслонский район, п. имени Кирова, ул.Центральная. </w:t>
      </w:r>
      <w:r>
        <w:rPr>
          <w:rFonts w:cs="Times New Roman" w:ascii="Times New Roman" w:hAnsi="Times New Roman"/>
          <w:sz w:val="24"/>
          <w:szCs w:val="24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AFFEB" w:val="clear"/>
        </w:rPr>
        <w:t>180050 руб.(1297,ООО "Торговый Дом" "Верхний Услон");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Квартира, адрес:г.Нижнекамск, пр-кт Строителей, д. 6Б, кв. 143, кад.№16:53:040504:1681, пл.23,3кв.м. </w:t>
      </w:r>
      <w:r>
        <w:rPr>
          <w:rFonts w:cs="Times New Roman" w:ascii="Times New Roman" w:hAnsi="Times New Roman"/>
          <w:sz w:val="24"/>
          <w:szCs w:val="24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520 965 руб.(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256(2),Тюканов А.В.,Повторные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Квартира адрес: г.Казань, ул.Ю.Фучика, д.24, кв.4, пл.35.2 кв.м, кад.№ 16:50:160306:1150. </w:t>
      </w:r>
      <w:r>
        <w:rPr>
          <w:rFonts w:cs="Times New Roman" w:ascii="Times New Roman" w:hAnsi="Times New Roman"/>
          <w:sz w:val="24"/>
          <w:szCs w:val="24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2033000 руб.(963,Гатауллина Ф.М.);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Квартира адрес: г.Казань, ул.Карима Тинчурина, д. 23, кв.46, пл.47,4кв.м., кад.№16:50:012105:1521. 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1893600руб.(988,Васильев О.А.);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Квартира пл.61кв.м., кад.№16:44:010130:1347 адрес:РТ, г.Азнакаево, ул.М.Султангалиева, д.24, кв.2. 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1230400руб.(1241,Кашапов Н.М.);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Квартира пл.186кв.м., кад.№16:50:160705:93 адрес: РТ, г.Казань, ул.Аланлык, д. 47, кв. 9а.</w:t>
      </w:r>
      <w:r>
        <w:rPr>
          <w:rFonts w:cs="Times New Roman" w:ascii="Times New Roman" w:hAnsi="Times New Roman"/>
          <w:sz w:val="24"/>
          <w:szCs w:val="24"/>
        </w:rPr>
        <w:t xml:space="preserve"> 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3768000руб.(1244,Хуснутдинов Р.З.);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Квартира пл.192,4кв.м., кад.№16:50:160705:99 адрес: РТ, г.Казань, ул.Аланлык, д.47, кв.10а. </w:t>
      </w:r>
      <w:r>
        <w:rPr>
          <w:rFonts w:cs="Times New Roman" w:ascii="Times New Roman" w:hAnsi="Times New Roman"/>
          <w:sz w:val="24"/>
          <w:szCs w:val="24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2142400руб.(1479,Мулюков И.И.);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Квартира пл.31,7кв.м., кад.№16:16:180102:550 адрес:РT, Высокогорский район, с.Чепчуги, ул.Советская, д.9, кв.10. </w:t>
      </w:r>
      <w:r>
        <w:rPr>
          <w:rFonts w:cs="Times New Roman" w:ascii="Times New Roman" w:hAnsi="Times New Roman"/>
          <w:sz w:val="24"/>
          <w:szCs w:val="24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624000руб.(1567,Золоткова И.В.);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Квартира пл.43,3кв.м., кад.№16:50:090302:98 адрес:РТ, г.Казань, ул.Широкая, д.2, кв.49. </w:t>
      </w:r>
      <w:r>
        <w:rPr>
          <w:rFonts w:cs="Times New Roman" w:ascii="Times New Roman" w:hAnsi="Times New Roman"/>
          <w:sz w:val="24"/>
          <w:szCs w:val="24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2626820.80руб.(1569,Хасанов А.Ф.);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Комната в квартире пл.18,4кв.м., кад.№16:52:060302:5058 адрес:РТ, г.Набережные Челны, ул.Татарстан, д.24, кв.389. </w:t>
      </w:r>
      <w:r>
        <w:rPr>
          <w:rFonts w:cs="Times New Roman" w:ascii="Times New Roman" w:hAnsi="Times New Roman"/>
          <w:sz w:val="24"/>
          <w:szCs w:val="24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642400руб.(1362,Любчик Д.Г.);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Право требования квартира, пл.125,28кв.м., адрес:РТ, г.Казань, ул.Губкина д.5 кв.79.</w:t>
      </w:r>
      <w:r>
        <w:rPr>
          <w:rFonts w:cs="Times New Roman" w:ascii="Times New Roman" w:hAnsi="Times New Roman"/>
          <w:sz w:val="24"/>
          <w:szCs w:val="24"/>
        </w:rPr>
        <w:t xml:space="preserve"> 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6013440руб.(1105/1,Едиханов М.А.);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Право требования парковочное место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№ 98, пл.12,22кв.м., адрес:РТ, г.Казань, ул.Губкина д.5 </w:t>
      </w:r>
      <w:r>
        <w:rPr>
          <w:rFonts w:cs="Times New Roman" w:ascii="Times New Roman" w:hAnsi="Times New Roman"/>
          <w:sz w:val="24"/>
          <w:szCs w:val="24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495000руб.(1105/2,Едиханов М.А.);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Земельный участок пл.867+/-21кв.м., кад.№16:16:213101:1075 и жилой дом пл.180кв.м., кад.№16:16:213101:1542  адрес:РТ, Высокогорский мун.район, с/т "Крутушка-1", уч.179.</w:t>
      </w:r>
      <w:r>
        <w:rPr>
          <w:rFonts w:cs="Times New Roman" w:ascii="Times New Roman" w:hAnsi="Times New Roman"/>
          <w:sz w:val="24"/>
          <w:szCs w:val="24"/>
        </w:rPr>
        <w:t xml:space="preserve"> 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3143485.64руб.(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1048(2),Гараева Т.А.,Повторные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>- Право требования передачи административного помещения №1.05 пл.20кв.м., и подсобного помещения №1.39 пл. 3,98кв.м., адрес:РТ, г.Казань, пересечение улиц Чистопольская/Амирхана, квартал строительный №68, блок-секция №1, из Договора уступки прав требования №1 от 19.07.2013 г.к Договору № н-2/18/68 долевого участия в строительстве от 11.03.2011г., между ООО "Ресейлер" и ООО "Маг-Строй". 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1528 725 руб.(989(2),Шарифуллина Г.Р.,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Квартира адрес: РТ, г.Казань, ул.Лушникова, д. 8, кв. 96, пл.32.8кв.м., кад.№16:50:100428:284.  </w:t>
      </w:r>
      <w:r>
        <w:rPr>
          <w:rFonts w:cs="Times New Roman" w:ascii="Times New Roman" w:hAnsi="Times New Roman"/>
          <w:sz w:val="24"/>
          <w:szCs w:val="24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1972000руб.(853(2),Захаров А.Ф., Захарова Г.Р.,Повторные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Земельный участок пл.1297кв.м., кад.№16:55:010101:39 и жилой дом пл.109кв.м., кад.№16:55:010101:497 адрес:РТ, г.Бавлы, ул.Горная, д. 11. </w:t>
      </w:r>
      <w:r>
        <w:rPr>
          <w:rFonts w:cs="Times New Roman" w:ascii="Times New Roman" w:hAnsi="Times New Roman"/>
          <w:sz w:val="24"/>
          <w:szCs w:val="24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2282760руб.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851(2),Альтапов И.Т.,Повторные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Земельный участок пл.308кв.м., кад.№16:19:090101:35 и нежилое помещение пл.199,4кв.м., кад.№16:19:090101:19 адрес:РТ, Заинский район, Сармаш-Башский с/с., с.Сармаш-Баш, ул.Центральная, д.11 б. </w:t>
      </w:r>
      <w:r>
        <w:rPr>
          <w:rFonts w:cs="Times New Roman" w:ascii="Times New Roman" w:hAnsi="Times New Roman"/>
          <w:sz w:val="24"/>
          <w:szCs w:val="24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552500 руб.(987(2),Ситдикова Э.С.,Повторные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Жилой дом пл.120,4кв.м., кад.№16:16:080324:594 и земельный участок пл.508кв.м., кад.№16:16:080324:542 адрес:РТ, с.Высокая Гора, ул.Тополиная,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д. 25.</w:t>
      </w:r>
      <w:r>
        <w:rPr>
          <w:rFonts w:cs="Times New Roman" w:ascii="Times New Roman" w:hAnsi="Times New Roman"/>
          <w:sz w:val="24"/>
          <w:szCs w:val="24"/>
        </w:rPr>
        <w:t xml:space="preserve"> 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2965600руб.(1044(2),Бадретдинова Г.Ф.,Шамгунов Р.М.,Повторные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Квартира пл.73,3кв.м., кад.№16:50:012104:36 адрес:РТ, г.Казань, ул.Гаспринского, д.29, кв. 13.</w:t>
      </w:r>
      <w:r>
        <w:rPr>
          <w:rFonts w:cs="Times New Roman" w:ascii="Times New Roman" w:hAnsi="Times New Roman"/>
          <w:sz w:val="24"/>
          <w:szCs w:val="24"/>
        </w:rPr>
        <w:t xml:space="preserve"> 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3624655.68 руб.(1152(2),Оморов А.Т, Сарыкова З.А.,Повторные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Земельный участок кад.№16:24:240303:716, пл.13996+/-41кв.м. </w:t>
      </w:r>
      <w:r>
        <w:rPr>
          <w:rFonts w:cs="Times New Roman" w:ascii="Times New Roman" w:hAnsi="Times New Roman"/>
          <w:sz w:val="24"/>
          <w:szCs w:val="24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5829334руб.(1153/3(2), ЖСК "Фамилия",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Земельный участок кад.№16:24:240303:708, пл.761+/-10кв.м.</w:t>
      </w:r>
      <w:r>
        <w:rPr>
          <w:rFonts w:cs="Times New Roman" w:ascii="Times New Roman" w:hAnsi="Times New Roman"/>
          <w:sz w:val="24"/>
          <w:szCs w:val="24"/>
        </w:rPr>
        <w:t xml:space="preserve"> 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316956.50руб.(1153/2(2), ЖСК "Фамилия",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Земельный участок с кад.№16:24:240303:658, пл.6870+/-29кв.м. </w:t>
      </w:r>
      <w:r>
        <w:rPr>
          <w:rFonts w:cs="Times New Roman" w:ascii="Times New Roman" w:hAnsi="Times New Roman"/>
          <w:sz w:val="24"/>
          <w:szCs w:val="24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AFFEB" w:val="clear"/>
        </w:rPr>
        <w:t>2861355руб.(1153/1(2), ЖСК "Фамилия",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- Жилой дом, пл.317,1кв.м., кад.№16:33:080302:263; бассейн, назначение нежилое, пл.59,8кв.м.; хозяйственные постройки (баня кад.№16-16/035-16/081/001/2015-5940, барбекю кад.№16-16/035-16/081/001/2015-5939, ворота, калитка, забор каменный, забор бетонный, замощение), назначение нежилое, пл.60,2кв.м. и 17,4кв.м. и земельный участок, назначение - земли населенных пунктов, пл.1488+/-27кв.м., кад.№16:33:080302:125 адрес: РТ, Пестречинский район, д. Званка, ул.Просторная, д.22. 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19033575.36 руб.(</w:t>
      </w:r>
      <w:r>
        <w:rPr>
          <w:rFonts w:cs="Times New Roman" w:ascii="Times New Roman" w:hAnsi="Times New Roman"/>
          <w:sz w:val="24"/>
          <w:szCs w:val="24"/>
        </w:rPr>
        <w:t>1051(2),Узун Л.Ф.,Повторные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Квартира пл.57.7кв.м., кад.№16:52:060102:2205 адресу: РТ,г.Набережные Челны, ул.Ш.Усманова, д. 84, кв. 16. </w:t>
      </w:r>
      <w:r>
        <w:rPr>
          <w:rFonts w:cs="Times New Roman" w:ascii="Times New Roman" w:hAnsi="Times New Roman"/>
          <w:sz w:val="24"/>
          <w:szCs w:val="24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2295000руб.(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1208(2),Молодкина Г.Р.,Повторные  торги);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Квартира адрес: г.Казань, ул.Патриса Лумумбы, д.64, кв.66, пл.122кв.м., кад.№16:50:060102:3484.Нач.цена-</w:t>
      </w:r>
      <w:r>
        <w:rPr>
          <w:rFonts w:cs="Times New Roman" w:ascii="Times New Roman" w:hAnsi="Times New Roman"/>
          <w:sz w:val="24"/>
          <w:szCs w:val="24"/>
          <w:shd w:fill="FAFFEB" w:val="clear"/>
        </w:rPr>
        <w:t>6800000руб.(878(2),OOO "Веркан",Повторные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Жилой дом пл.50,8кв.м., кад.№16:09:120110:47, жилой дом пл.23,9кв.м., кад.№16:09:120110:46, земельный участок пл.3388кв.м., кад.№ 16:09:120109:45 адрес: РТ, Арский район, с.Новый Кинер, ул.Куйбышева, д.21. </w:t>
      </w:r>
      <w:r>
        <w:rPr>
          <w:rFonts w:cs="Times New Roman" w:ascii="Times New Roman" w:hAnsi="Times New Roman"/>
          <w:sz w:val="24"/>
          <w:szCs w:val="24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891650руб.(985(2),Шарбатов Н.Ф.,Повторные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>- Земельный участок пл.975+/-273кв.м., кад.№16:39:072101:157 адрес: РФ, РТ, Тукаевский мун.район, Нижнесуыксинское сп. 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170000руб.(1042/22(2),Грибанов А.А., 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>-Земельный участок пл.975+/-273кв.м., кад.№16:39:072101:167  адрес: РФ, РТ, Тукаевский мун.район, Нижнесуыксинское сп. 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170000руб.(1042/21(2),Грибанов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>-Земельный участок пл.975+/-273кв.м., кад.№16:39:072101:168  адрес: РФ, РТ, Тукаевский мун.район, Нижнесуыксинское сп. 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170000руб.(1042/20(2),Грибанов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Земельный участок пл.975+/-273кв.м., кад.№16:39:072101:171  адрес: РФ, РТ, Тукаевский мун.район, Нижнесуыксинское сп.</w:t>
      </w:r>
      <w:r>
        <w:rPr>
          <w:rFonts w:cs="Times New Roman" w:ascii="Times New Roman" w:hAnsi="Times New Roman"/>
          <w:sz w:val="24"/>
          <w:szCs w:val="24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170000руб.(1042/19(2),Грибанов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AFFEB" w:val="clear"/>
        </w:rPr>
        <w:t xml:space="preserve">Земельный участок пл.975+/-273кв.м., кад.№16:39:072101:214  адрес: РФ, РТ, Тукаевский мун.район, Нижнесуыксинское сп.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Нач.цена-</w:t>
      </w:r>
      <w:r>
        <w:rPr>
          <w:rFonts w:cs="Times New Roman" w:ascii="Times New Roman" w:hAnsi="Times New Roman"/>
          <w:sz w:val="24"/>
          <w:szCs w:val="24"/>
          <w:shd w:fill="FAFFEB" w:val="clear"/>
        </w:rPr>
        <w:t>170000руб.(1042/18(2),Грибанов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-Земельный участок пл.975+/-273кв.м., кад.№16:39:072101:215  адрес: РФ, РТ, Тукаевский мун.район, Нижнесуыксинское сп. Нач.цена-170000руб.(1042/17(2),Грибанов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 Земельный участок пл.975+/-273кв.м., кад.№16:39:072101:250 адрес: РФ, РТ, Тукаевский мун.район, Нижнесуыксинское сп. Нач.цена-170000руб.(1042/16(2),Грибанов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 Земельный участок пл.975+/-273кв.м., кад.№16:39:072101:249 адрес: РФ, РТ, Тукаевский мун.район, Нижнесуыксинское сп.Нач.цена-170000руб.(1042/15(2),Грибанов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 Земельный участок пл.975+/-273кв.м., кад.№16:39:072101:264  адрес: РФ, РТ, Тукаевский мун.район, Нижнесуыксинское сп. Нач.цена-170000руб.(1042/14(2),Грибанов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-Земельный участок пл.975+/-273кв.м., кад.№16:39:072101:255  адрес: РФ, РТ, Тукаевский мун.район, Нижнесуыксинское сп. Нач.цена-170000руб.(1042/13(2),Грибанов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 Земельный участок пл.975+/-273кв.м., кад.№16:39:072101:260  адрес: РФ, РТ, Тукаевский мун.район, Нижнесуыксинское сп. Нач.цена -170000руб.(1042/12(2),Грибанов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 Земельный участок пл.975+/-273кв.м., кад.№16:39:072101:261  адрес: РФ, РТ, Тукаевский мун.район, Нижнесуыксинское сп.Нач.цена-170000руб.(1042/11(2),Грибанов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 Земельный участок пл.15427+/-87кв.м., кад.№16:39:102405:514  адрес: РФ, РТ, Тукаевский мун.район, Малошильнинское сп.Нач.цена-340000руб.(1042/10(2),Грибанов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-Земельный участок пл.1485+/-27кв.м., кад.№16:39:102405:460  адрес: РФ, РТ, Тукаевский мун.район, тер. ДНП. Заречье, ДНП ул.Смирнова, 14. Нач.цена-340000руб.(1042/9(2),Грибанов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 Земельный участок пл.1485+/-27кв.м., кад.№16:39:102405:459  адрес: РФ, РТ, Тукаевский мун.район, тер. ДНП. Заречье, ДНП ул.Смирнова, 12.Нач.цена-340000руб.(1042/8(2),Грибанов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 Земельный участок пл.1485+/-27кв.м., кад.№16:39:102405:461  адрес: РФ, РТ, Тукаевский мун.район, тер. ДНП. Заречье, ДНП ул.Смирнова, 16.Нач.цена-340000руб.(1042/7(2),Грибанов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 Земельный участок пл.1485+/-27кв.м., кад.№16:39:102405:505 адресу : РФ, РТ, Тукаевский мун.район, тер. ДНП. Заречье, ДНП ул.Простоквашино, 7. Нач.цена-340000руб.(1042/6(2),Грибанов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 Земельный участок пл.1111+/-23кв.м., кад.№16:39:102405:463  адрес: РФ, РТ, Тукаевский мун.район, Малошильнинское сп.Нач.цена-340000 руб.(1042/5(2),Грибанов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-Земельный участок пл.1168+/-24кв.м., кад.№16:39:102405:508 адрес: РФ, РТ, Тукаевский мун.район, тер. ДНП. Заречье, ДНП ул.Простоквашино, 10. Нач.цена-340000руб.(1042/4(2),Грибанов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 Земельный участок пл.1485+/-27кв.м., кад.№16:39:102405:506 адрес: РФ, РТ, Тукаевский мун.район, тер. ДНП. Заречье, ДНП ул.Простоквашино, 8.Нач.цена-</w:t>
      </w:r>
      <w:r>
        <w:rPr>
          <w:rFonts w:cs="Times New Roman" w:ascii="Times New Roman" w:hAnsi="Times New Roman"/>
          <w:sz w:val="24"/>
          <w:szCs w:val="24"/>
          <w:shd w:fill="FAFFEB" w:val="clear"/>
        </w:rPr>
        <w:t>340000 руб.(1042/3(2),Грибанов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 Земельный участок пл.1485+/-27кв.м., кад.№16:39:102405:507  адрес: РФ, РТ, Тукаевский мун.район, Малошильнинское сп.Нач.цена-340000 руб.(1042/2(2),Грибанов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-Земельный участок пл.1485+/-27кв.м., кад.№16:39:102405:512  адрес: РФ, РТ, Тукаевский мун.район, тер. ДНП. Заречье, ДНП ул.Смирнова, 8. Нач.цена-340000 руб.(1042/1(2),Грибанов А.А.,Повторные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-Квартира адрес: РТ, Нижнекамский мун.район, пгт. Камские Поляны, д.1/12, кв.35, пл.51кв.м., кад.№16:30:150305:361. Нач.цена-916300 руб.(983(2),Мокеева Д.С., Храмова Н.М., Нурмухаметов К.В.,Повторные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 Комнаты 2 и 5 адрес: РТ, г.Нижнекамск, ул.Вокзальная, д.10, кв.4, пл.20,9кв.м., кад.№16:53:040406:3489. Нач.цена-833000 руб.(961(2),Аглямова З.У., Аглямов А.Т.,Повторные 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 Квартира пл.38,1кв.м., кад.№16:52:070202:1516  адрес: РТ, г.Набережные Челны, пр. Автозаводский, д.25, кв.198. Нач.цена-1407600руб.(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1205(2),Золотых О.В.)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 Квартира пл.30,3кв.м., кад.№16:14:990116:210 адрес: РТ, г.Буинск, ул.Гагарина , д. 5, кв. 7. Нач.цена-561000руб.(1210(2),Дарюхин П.Ф.,Повторные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-Квартира адрес: РТ, г.Казань, ул.Тополева, д.55, кв.154, пл.12.9кв.м., кад.№16:50:250254:406. Нач.цена-509083.36руб.(986(2),Федосеева Н.А.,Повторные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Земельный участок пл.10000+/-175кв.м., кад.№16:16:190802:259  адрес: РТ, Высокогорский район, п.Инеш.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 Нач.цена-3825000руб.(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850(2),Гайнутдинова А.Ф.,Повторные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6F8F9" w:val="clear"/>
        </w:rPr>
        <w:t>- Квартира адрес: РТ, г.Казань, ул.Гудованцева, д. 35, кв. 310, кад.№ 16:50:310501:2667, пл.50,1кв.м. Нач.цена-1374960 руб.(52(2),Щекотов Э.М., Щекотова И.Ю.,Повторные торги);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Прием заявок по данным лотам осуществляется  по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>19.0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/>
        </w:rPr>
        <w:t>6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 xml:space="preserve">.2020г 15:00 мск.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Итоги приема заявок будут подведены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/>
        </w:rPr>
        <w:t>22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>.0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/>
        </w:rPr>
        <w:t>6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>.2020г.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После поступления на счет организатора торгов денежных средств от победителя в счет оплаты имущества с ним заключается договор купли-продажи адрес организатора торгов ООО «Вендер» - в течение 5 дней с момента оплаты. Шаг аукциона – 1% от начальной цены предмета торгов.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Для участия в торгах лицо, оплачивает задаток в размере 5% от начальной стоимости имущества в соответствии с Договором-офертой о задатке на реквизиты: Получатель: ООО «ВЕНДЕР», ИНН: 1655425503, КПП: 165501001, ООО «АЛТЫНБАНК» р/с 40702810200000002119, БИК 049205919, к/с  30101810200000000919  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указанных в ней и надлежаще оформленных документов. Подача заявки и документов осуществляется посредством системы электронного документооборота на сайте www.gostorgionline.ru в соответствии с Регламентом ЭТП и принимаются в электронном виде, подписанные должностным лицом заявителя (для юр. лиц) или заявителем (для физ. лица).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рассматриваются.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на сайте www.gostorgionline.ru.</w:t>
      </w:r>
    </w:p>
    <w:p>
      <w:pPr>
        <w:pStyle w:val="Normal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Arial"/>
          <w:color w:val="535C69"/>
          <w:sz w:val="24"/>
          <w:szCs w:val="24"/>
          <w:highlight w:val="cyan"/>
        </w:rPr>
      </w:pPr>
      <w:r>
        <w:rPr>
          <w:rFonts w:cs="Arial" w:ascii="Times New Roman" w:hAnsi="Times New Roman"/>
          <w:color w:val="535C69"/>
          <w:sz w:val="24"/>
          <w:szCs w:val="24"/>
          <w:highlight w:val="cyan"/>
        </w:rPr>
      </w:r>
    </w:p>
    <w:p>
      <w:pPr>
        <w:pStyle w:val="Normal"/>
        <w:rPr>
          <w:rFonts w:ascii="Times New Roman" w:hAnsi="Times New Roman" w:cs="Arial"/>
          <w:color w:val="535C69"/>
          <w:sz w:val="24"/>
          <w:szCs w:val="24"/>
          <w:highlight w:val="cyan"/>
        </w:rPr>
      </w:pPr>
      <w:r>
        <w:rPr>
          <w:rFonts w:cs="Arial" w:ascii="Times New Roman" w:hAnsi="Times New Roman"/>
          <w:color w:val="535C69"/>
          <w:sz w:val="24"/>
          <w:szCs w:val="24"/>
          <w:highlight w:val="cyan"/>
        </w:rPr>
      </w:r>
    </w:p>
    <w:p>
      <w:pPr>
        <w:pStyle w:val="Normal"/>
        <w:rPr>
          <w:rFonts w:ascii="Times New Roman" w:hAnsi="Times New Roman" w:cs="Arial"/>
          <w:color w:val="535C69"/>
          <w:sz w:val="24"/>
          <w:szCs w:val="24"/>
          <w:highlight w:val="cyan"/>
        </w:rPr>
      </w:pPr>
      <w:r>
        <w:rPr>
          <w:rFonts w:cs="Arial" w:ascii="Times New Roman" w:hAnsi="Times New Roman"/>
          <w:color w:val="535C69"/>
          <w:sz w:val="24"/>
          <w:szCs w:val="24"/>
          <w:highlight w:val="cyan"/>
        </w:rPr>
      </w:r>
    </w:p>
    <w:p>
      <w:pPr>
        <w:pStyle w:val="Normal"/>
        <w:rPr>
          <w:rFonts w:ascii="Times New Roman" w:hAnsi="Times New Roman" w:cs="Arial"/>
          <w:color w:val="535C69"/>
          <w:sz w:val="24"/>
          <w:szCs w:val="24"/>
          <w:highlight w:val="cyan"/>
        </w:rPr>
      </w:pPr>
      <w:r>
        <w:rPr>
          <w:rFonts w:cs="Arial" w:ascii="Times New Roman" w:hAnsi="Times New Roman"/>
          <w:color w:val="535C69"/>
          <w:sz w:val="24"/>
          <w:szCs w:val="24"/>
          <w:highlight w:val="cyan"/>
        </w:rPr>
      </w:r>
    </w:p>
    <w:p>
      <w:pPr>
        <w:pStyle w:val="Normal"/>
        <w:rPr>
          <w:rFonts w:ascii="Arial" w:hAnsi="Arial" w:cs="Arial"/>
          <w:color w:val="535C69"/>
          <w:sz w:val="20"/>
          <w:szCs w:val="20"/>
          <w:highlight w:val="cyan"/>
        </w:rPr>
      </w:pPr>
      <w:r>
        <w:rPr>
          <w:rFonts w:cs="Arial" w:ascii="Arial" w:hAnsi="Arial"/>
          <w:color w:val="535C69"/>
          <w:sz w:val="20"/>
          <w:szCs w:val="20"/>
          <w:highlight w:val="cy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Application>LibreOffice/6.2.3.2$Windows_x86 LibreOffice_project/aecc05fe267cc68dde00352a451aa867b3b546ac</Application>
  <Pages>6</Pages>
  <Words>1464</Words>
  <Characters>13373</Characters>
  <CharactersWithSpaces>14804</CharactersWithSpaces>
  <Paragraphs>62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2020-06-05T11:11:00Z</dcterms:created>
  <dc:creator/>
  <dc:description/>
  <dc:language>ru-RU</dc:language>
  <cp:lastModifiedBy/>
  <dcterms:modified xsi:type="dcterms:W3CDTF">2020-06-10T17:35:23Z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