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/>
      </w:pPr>
      <w:r>
        <w:rPr>
          <w:rFonts w:ascii="Times New Roman" w:hAnsi="Times New Roman"/>
        </w:rPr>
        <w:t xml:space="preserve">Организатор торгов ООО«ВЕНДЕР» юр.адрес: 420107 РТ, г.Казань  ул.Островского  д.104 пом.5, тел: 89178775632, сообщает о проведении торгов в электронной форме (с открытой формой подачи предложений по цене и по составу участников), которые состоятся </w:t>
      </w:r>
      <w:r>
        <w:rPr>
          <w:rFonts w:ascii="Times New Roman" w:hAnsi="Times New Roman"/>
          <w:b/>
          <w:bCs/>
        </w:rPr>
        <w:t>14.04.2020г. в 10.00мск</w:t>
      </w:r>
      <w:r>
        <w:rPr>
          <w:rFonts w:ascii="Times New Roman" w:hAnsi="Times New Roman"/>
        </w:rPr>
        <w:t xml:space="preserve"> на ЭТП www.gostorgionline.ru. Предмет торгов (недвижимое незаложенное имущество, арестованное судебными приставами-исполнителями, сведения об иных правах третьих лиц отсутствуют): - Гараж адрес: г.Набережные Челны, ГСК "Лада-2", пос.Сидоровка, пом.189, кад.№16:52:020305:1090, пл.23,9кв.м. Нач.цена-66932 руб. (365, Габделхаков И.Г.); - Земельный участок, кад.№16:54:070103:1660, пл.29кв.м. и Гараж адрес: г.Чистополь, ул.Энгельса, 127К/Г42, кад.№16:54:070103:1322, пл.24,9кв.м. Нач.цена-297000 руб. (338, Муллагалеев Э.И.); - Земельный участок кад.№16:08:060101:381, пл.982кв.м., адрес:РТ, Апастовский р-н, Бишевское сп, с.Бишево, ул.Ленина, д.16а. Нач.цена-76399.60 руб. (398, Арефьева Ю.Р.); - Земельный участок пл.896кв.м. кад.№16:18:110401:680, РТ, Елабужский р-н, Поспеловское сп, тер. СНТ "Ананьино", уч.295. Нач.цена-210963 руб. (2900, Бадрутдинов З.М.); - Гараж кад. №16:22:160115:121, пл.1448,1кв.м., адрес: пгт. Камское Устье, ул.К.Маркса, д.103. Нач.цена-2364000 руб. (530/1, Аюпов М.М.); - Склад кад.№16:22:160115:119, пл.629кв.м., адрес: пгт. Камское Устье, ул. К. Маркса, д. 103. Нач.цена-1213000 руб. (530/2, Аюпов М.М.); - Квартира, адрес: Ульяновская обл., г.Сенгилей, ул.Красноармейская, д.72А, кв.1, кад.№73:14:030102:979, пл.51,2кв.м., Нач.цена-1093000 руб. (4-у/1, ООО«Экологические технологии строительства»); - Квартира, адрес:Ульяновская обл., г.Сенгилей, ул.Красноармейская, д.72А, кв.18, кад.№73:14:030102:978, пл.76,6кв.м., Нач.цена-1558000 руб. (4-у/2, ООО«Экологические технологии строительства»); - Квартира, адрес:Ульяновская обл., г.Сенгилей, ул.Красноармейская, д.72А, кв. 17, кад.№73:14:030102:976, пл.39,6кв.м., Нач.цена-872000 руб. (4-у/3, ООО «Экологические технологии строительства»); - Квартира, адрес:Ульяновская обл., г.Сенгилей, ул.Красноармейская, д.72А, кв. 13, кад.№73:14:030102:972, пл.35,9кв.м. Нач.цена-800000 руб. (4-у/4, ООО «Экологические технологии строительства»); - Квартира, адрес:Ульяновская обл., г.Сенгилей, ул.Красноармейская, д.72А, кв. 21, кад.№73:14:030102:971, пл.36,2кв.м. Нач.цена-806000 руб. (4-у/5, ООО «Экологические технологии строительства»); - Квартира, адрес:Ульяновская обл., г.Сенгилей, ул.Красноармейская, д.72А, кв. 12, кад.№73:14:030102:988, пл.35,7кв.м., Нач.цена-796000 руб. (4-у/6, ООО «Экологические технологии строительства»); - Право аренды земельных участков со множественностью лиц на стороне арендодателя №1 от 14.04.2011 г., адрес:Ульяновская обл, Барышский р-н, Старотимошкинское гп, земельный участок кад. квартал 73:02:011001, состоящий из: - земельного участка общ. пл.383000кв.м., категория:земли сельскохозяйственного назначения, кад.№73:02:011001:170; - земельного участка общ. пл.229800кв.м., категория:земли сельскохозяйственного назначения, кад.№73:02:011001:168; - земельного участка общ. пл.153200кв.м., категория:земли сельскохозяйственного назначения, кад.№73:02:011001:174; - земельного участка общ. пл.536200кв.м., категория:земли сельскохозяйственного назначения, кад.№73:02:011001:164. Нач.цена-792000 руб. (52-у, ООО «Исток») </w:t>
      </w:r>
      <w:r>
        <w:rPr>
          <w:rFonts w:cs="Times New Roman" w:ascii="Times New Roman" w:hAnsi="Times New Roman"/>
          <w:shd w:fill="FFFFFF" w:val="clear"/>
        </w:rPr>
        <w:t>П</w:t>
      </w:r>
      <w:r>
        <w:rPr>
          <w:rFonts w:cs="Times New Roman" w:ascii="Times New Roman" w:hAnsi="Times New Roman"/>
        </w:rPr>
        <w:t>рием заявок осуществляется</w:t>
      </w:r>
      <w:r>
        <w:rPr>
          <w:rFonts w:cs="Times New Roman" w:ascii="Times New Roman" w:hAnsi="Times New Roman"/>
          <w:highlight w:val="white"/>
        </w:rPr>
        <w:t xml:space="preserve"> </w:t>
      </w:r>
      <w:r>
        <w:rPr>
          <w:rFonts w:cs="Times New Roman" w:ascii="Times New Roman" w:hAnsi="Times New Roman"/>
          <w:b/>
          <w:shd w:fill="FFFFFF" w:val="clear"/>
        </w:rPr>
        <w:t>по 10.04.2020г 12.00мск.</w:t>
      </w:r>
      <w:r>
        <w:rPr>
          <w:rFonts w:cs="Times New Roman" w:ascii="Times New Roman" w:hAnsi="Times New Roman"/>
          <w:shd w:fill="FFFFFF" w:val="clear"/>
        </w:rPr>
        <w:t xml:space="preserve"> Итоги приема заявок будут подведены </w:t>
      </w:r>
      <w:r>
        <w:rPr>
          <w:rFonts w:cs="Times New Roman" w:ascii="Times New Roman" w:hAnsi="Times New Roman"/>
          <w:b/>
          <w:bCs/>
          <w:shd w:fill="FFFFFF" w:val="clear"/>
        </w:rPr>
        <w:t>13</w:t>
      </w:r>
      <w:r>
        <w:rPr>
          <w:rFonts w:cs="Times New Roman" w:ascii="Times New Roman" w:hAnsi="Times New Roman"/>
          <w:b/>
          <w:shd w:fill="FFFFFF" w:val="clear"/>
        </w:rPr>
        <w:t xml:space="preserve">.04.2020г. </w:t>
      </w:r>
      <w:r>
        <w:rPr>
          <w:rFonts w:cs="Times New Roman" w:ascii="Times New Roman" w:hAnsi="Times New Roman"/>
          <w:color w:val="000000"/>
          <w:shd w:fill="FFFFFF" w:val="clear"/>
        </w:rPr>
        <w:t>Шаг а</w:t>
      </w:r>
      <w:r>
        <w:rPr>
          <w:rFonts w:cs="Times New Roman" w:ascii="Times New Roman" w:hAnsi="Times New Roman"/>
          <w:color w:val="000000"/>
        </w:rPr>
        <w:t xml:space="preserve">укциона – 1% от начальной цены предмета торгов. Участники торгов подают предложения с установленного Организатором времени начала торгов. Разница между последним принятым предложением и текущим предложением Участника должна быть равна Шагу аукциона. Участник не может сделать два предложения о цене подряд. Торги завершаются, если в течение 10 (десяти) минут не было подано ни одного предложения о цене. Победителем торгов признается лицо, предложившее наиболее высокую цену за предмет торгов. Итоги торгов подводятся после их окончания, с победителем в день проведения торгов подписывается протокол о результатах торгов, в котором указываются  сумма (за вычетом задатка), срок и порядок оплаты проданного на торгах имущества. Победитель торгов должен в течение пяти дней после окончания торгов внести сумму, за которую им куплено имущество, за вычетом ранее внесенного задатка. После поступления на счет организатора торгов денежных средств от победителя в счет оплаты имущества с ним заключается договор купли-продажи адрес организатора торгов ООО «ВЕНДЕР» - не ранее 10 дней со дня подписания протокола об определении победителя. Для участия в торгах лицо, аккредитованное на ЭТП, до подачи заявки вносит на личный виртуальный счет денежные средства в соответствии с Договором-офертой о гарантийном обеспечении </w:t>
      </w:r>
      <w:r>
        <w:rPr>
          <w:rFonts w:cs="Times New Roman" w:ascii="Times New Roman" w:hAnsi="Times New Roman"/>
          <w:color w:val="000000"/>
          <w:spacing w:val="-1"/>
        </w:rPr>
        <w:t xml:space="preserve">и задаток в размере 50% от начальной стоимости имущества в </w:t>
      </w:r>
      <w:r>
        <w:rPr>
          <w:rFonts w:cs="Times New Roman" w:ascii="Times New Roman" w:hAnsi="Times New Roman"/>
          <w:color w:val="000000"/>
        </w:rPr>
        <w:t>соответствии</w:t>
      </w:r>
      <w:r>
        <w:rPr>
          <w:rFonts w:cs="Times New Roman" w:ascii="Times New Roman" w:hAnsi="Times New Roman"/>
          <w:color w:val="000000"/>
          <w:spacing w:val="-1"/>
        </w:rPr>
        <w:t xml:space="preserve"> с Договором-офертой о задатке на реквизиты: Получатель: ООО «ВЕНДЕР», ИНН: 1655425503, КПП: 165501001, ООО «АЛТЫНБАНК» р/с 40702810200000002119, БИК 049205919, к/с  30101810200000000919</w:t>
      </w:r>
      <w:r>
        <w:rPr>
          <w:rFonts w:cs="Times New Roman" w:ascii="Times New Roman" w:hAnsi="Times New Roman"/>
          <w:color w:val="000000"/>
        </w:rPr>
        <w:t xml:space="preserve">  с указанием назначения платежа, не позднее даты, указанной в информационном сообщении; представляет надлежаще оформленную заявку по форме, установленной организатором торгов, с приложением всех указанных в ней и надлежаще оформленных документов. Подача заявки и документов осуществляется посредством системы электронного документооборота на сайте </w:t>
      </w:r>
      <w:r>
        <w:rPr>
          <w:rStyle w:val="Internetlink"/>
          <w:rFonts w:cs="Times New Roman" w:ascii="Times New Roman" w:hAnsi="Times New Roman"/>
          <w:color w:val="000000"/>
          <w:u w:val="none"/>
          <w:lang w:val="en-US"/>
        </w:rPr>
        <w:t>www</w:t>
      </w:r>
      <w:r>
        <w:rPr>
          <w:rStyle w:val="Internetlink"/>
          <w:rFonts w:cs="Times New Roman" w:ascii="Times New Roman" w:hAnsi="Times New Roman"/>
          <w:color w:val="000000"/>
          <w:u w:val="none"/>
        </w:rPr>
        <w:t>.</w:t>
      </w:r>
      <w:r>
        <w:rPr>
          <w:rStyle w:val="Internetlink"/>
          <w:rFonts w:cs="Times New Roman" w:ascii="Times New Roman" w:hAnsi="Times New Roman"/>
          <w:color w:val="000000"/>
          <w:u w:val="none"/>
          <w:lang w:val="en-US"/>
        </w:rPr>
        <w:t>gostorgionline</w:t>
      </w:r>
      <w:r>
        <w:rPr>
          <w:rStyle w:val="Internetlink"/>
          <w:rFonts w:cs="Times New Roman" w:ascii="Times New Roman" w:hAnsi="Times New Roman"/>
          <w:color w:val="000000"/>
          <w:u w:val="none"/>
        </w:rPr>
        <w:t>.</w:t>
      </w:r>
      <w:r>
        <w:rPr>
          <w:rStyle w:val="Internetlink"/>
          <w:rFonts w:cs="Times New Roman" w:ascii="Times New Roman" w:hAnsi="Times New Roman"/>
          <w:color w:val="000000"/>
          <w:u w:val="none"/>
          <w:lang w:val="en-US"/>
        </w:rPr>
        <w:t>ru</w:t>
      </w:r>
      <w:r>
        <w:rPr>
          <w:rFonts w:cs="Times New Roman" w:ascii="Times New Roman" w:hAnsi="Times New Roman"/>
          <w:color w:val="000000"/>
        </w:rPr>
        <w:t xml:space="preserve"> в соответствии с Регламентом ЭТП, подписанные должностным лицом заявителя (для юр. лиц) или заявителем (для физ. лица) либо уполномоченным лицом. Заключение договора о задатке - в соответствии с действующим законодательством. По итогам приема заявок принимаются решения о допуске/недопуске заявителей к участию в торгах. Обязанности по обеспечению регистрации перехода права собственности на объекты недвижимости, приобретенные на торгах, и по сделкам, подлежащим нотариальному удостоверению, возлагаются на покупателя. Основаниями для недопуска к торгам являются непоступление задатка в указанный в настоящем объявлении срок, представление неполного пакета документов, либо ненадлежаще оформленных документов, предусмотренных формой заявки. Документы, содержащие помарки, исправления и т.п. не рассматриваются. </w:t>
      </w:r>
      <w:r>
        <w:rPr>
          <w:rFonts w:cs="Times New Roman" w:ascii="Times New Roman" w:hAnsi="Times New Roman"/>
        </w:rPr>
        <w:t>Ознакомиться с дополнительной информацией о предмете торгов и порядке их проведения, а также с проектами: договора о задатке, заявки на участие в торгах, договора купли-продажи заинтересованные лица могут на сайте  www.gostorgionline.ru.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50"/>
  <w:defaultTabStop w:val="709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 w:val="24"/>
        <w:szCs w:val="24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jc w:val="left"/>
    </w:pPr>
    <w:rPr>
      <w:rFonts w:ascii="Liberation Serif" w:hAnsi="Liberation Serif" w:eastAsia="NSimSun" w:cs="Mangal"/>
      <w:color w:val="auto"/>
      <w:kern w:val="2"/>
      <w:sz w:val="24"/>
      <w:szCs w:val="24"/>
      <w:lang w:val="ru-RU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 w:customStyle="1">
    <w:name w:val="Internet link"/>
    <w:qFormat/>
    <w:rPr>
      <w:color w:val="000080"/>
      <w:u w:val="single"/>
    </w:rPr>
  </w:style>
  <w:style w:type="character" w:styleId="Style14" w:customStyle="1">
    <w:name w:val="Интернет-ссылка"/>
    <w:rPr>
      <w:color w:val="000080"/>
      <w:u w:val="single"/>
    </w:rPr>
  </w:style>
  <w:style w:type="paragraph" w:styleId="Style15" w:customStyle="1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/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Indexheading">
    <w:name w:val="index heading"/>
    <w:basedOn w:val="Normal"/>
    <w:qFormat/>
    <w:pPr>
      <w:suppressLineNumbers/>
    </w:pPr>
    <w:rPr/>
  </w:style>
  <w:style w:type="paragraph" w:styleId="Standard" w:customStyle="1">
    <w:name w:val="Standard"/>
    <w:qFormat/>
    <w:pPr>
      <w:widowControl/>
      <w:suppressAutoHyphens w:val="true"/>
      <w:bidi w:val="0"/>
      <w:jc w:val="left"/>
      <w:textAlignment w:val="baseline"/>
    </w:pPr>
    <w:rPr>
      <w:rFonts w:ascii="Liberation Serif;Times New Roma" w:hAnsi="Liberation Serif;Times New Roma" w:cs="Mangal;Liberation Mono" w:eastAsia="NSimSun"/>
      <w:color w:val="auto"/>
      <w:kern w:val="2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Application>LibreOffice/6.2.3.2$Windows_x86 LibreOffice_project/aecc05fe267cc68dde00352a451aa867b3b546ac</Application>
  <Pages>2</Pages>
  <Words>730</Words>
  <Characters>5667</Characters>
  <CharactersWithSpaces>6403</CharactersWithSpaces>
  <Paragraphs>1</Paragraphs>
  <Company>diakov.net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2020-03-06T15:54:00Z</dcterms:created>
  <dc:creator/>
  <dc:description/>
  <dc:language>ru-RU</dc:language>
  <cp:lastModifiedBy/>
  <dcterms:modified xsi:type="dcterms:W3CDTF">2020-03-10T11:36:59Z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diakov.net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