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Организатор торгов ООО«ВЕНДЕР» юр.адрес: 420107 РТ, г.Казань ул.Островского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/>
          <w:b/>
          <w:bCs/>
          <w:highlight w:val="white"/>
        </w:rPr>
        <w:t>15.10.2020г.10.00мск</w:t>
      </w:r>
      <w:r>
        <w:rPr>
          <w:rFonts w:ascii="Times New Roman" w:hAnsi="Times New Roman"/>
          <w:highlight w:val="white"/>
        </w:rPr>
        <w:t xml:space="preserve"> на ЭТП www.gostorgionline.ru. Предмет торгов (недвижимое незаложенное имущество арестованное судебными приставами-исполнителями, сведения об иных правах третьих лиц отсутствуют), </w:t>
      </w:r>
      <w:r>
        <w:rPr>
          <w:rFonts w:ascii="Times New Roman" w:hAnsi="Times New Roman"/>
          <w:b/>
          <w:bCs/>
          <w:highlight w:val="white"/>
        </w:rPr>
        <w:t xml:space="preserve">повторные торги: </w:t>
      </w:r>
      <w:r>
        <w:rPr>
          <w:rFonts w:ascii="Times New Roman" w:hAnsi="Times New Roman"/>
          <w:highlight w:val="white"/>
        </w:rPr>
        <w:t xml:space="preserve">- Гараж пл.25,1кв.м., кад.№16:52:080504:563, адрес:РТ, г. Набережные Челны, ГСК "К-700", гараж №17/67П. Нач. цена - 81741.95 руб. (1697(2), Грачева Л.А.); - Гараж кад.№16:50:050152:2314, адрес:г.Казань, ГСК №2 "Вперед", гараж №800, пл.22,4кв.м. Нач. цена - 161500 руб. (1584(2), Кадыров Н.Ш.); - Земельный участок пл.899+/-21кв.м., кад.№16:33:181627:757, адрес:РТ, Пестречинский мун. р-он, Шигалеевское с.п., с/т "Заречье-2", уч. 594. Нач. цена - 460785 руб. (1803(2), Пуговкин А.В.); - Земельный участок кад.№16:33:211113:138, пл.1000+/-22кв.м., адрес:РТ, Пестречинский мун.р-н, Надеждинское сп, СНТ "Куркачи-2", уч. 2А/16. Нач. цена - 127500 руб. (1945(2), Бариева С.С.); - Земельный участок пл.626+/-17,51кв.м., кад.№73:21:071201:344, адрес:Ульяновская область, Чердаклинский р-н, ДНТ "ВОСТОЧНОЕ". Нач. цена - 109225 руб. (540-у(2), ДНТ "ОЛИМП"); - Земельный участок пл.410кв.м., кад.№73:19:083301:106, адрес:Ульяновская обл., Ульяновский р-н, г. Ульяновск, СНТ "Малинка", уч. 82. Нач. цена - 78200 руб. (584-у(2), Тимошин А.Е.); - Здание нежилое, пл.318,8кв.м., кад.№73:24:021112:105; земельный участок, пл.32969+/-64кв.м., кад.№73:24:021112:92, адрес: г. Ульяновск, 42-й пр-д Инженерный, д. 8Б. Нач. цена - 6695450 руб. (486-у(2), Шушарин А.Н.); - Квартира пл.42,1кв.м., кад.№73:24:021013:2513, адрес:Ульяновская область, г. Ульяновск, пр. Врача Сурова, д. 26, кв. 217. Нач. цена - 1211250 руб. (583-у(2), ООО "Элит"); - Садовый дом пл.16,5кв.м., кад.№16:50:050137:406 и земельный участок пл.321+/-6,27кв.м., кад.№16:50:050137:49, адрес:РТ, г. Казань, СТ "Психиатр", уч. 20. Нач. цена - 451831.95 руб. (1999(2), Королева О.К.); - Стояночное место №36, пл.18кв.м., кад.№16:50:011119:483, адрес:РТ, г. Казань, ул. Чехова/Достоевского, д. 11/40. Нач. цена - 316625 руб. (1755(2), Сагдиева Л. Т.); - Гараж пл.15,04кв.м., кад.№73:23:013010:397, адрес:Ульяновская обл., г. Димитровград, ГСК "Автомобилист-4", №51. Нач. цена - 100300 руб. (347-у(2), Дюкина Р.Н.); - 2/3 доли в праве общей долевой собственности на земельный участок пл.790+/-10кв.м., кад.№73:23:011309:349, адрес: Ульяновская обл., г. Димитровград, пер. Некрасова, д. 13. Нач. цена - 1186316.67 руб. (539-у(2), Кантемиров А.О.); </w:t>
      </w:r>
      <w:r>
        <w:rPr>
          <w:rFonts w:ascii="Times New Roman" w:hAnsi="Times New Roman"/>
          <w:b/>
          <w:bCs/>
          <w:highlight w:val="white"/>
        </w:rPr>
        <w:t xml:space="preserve">первичные торги: </w:t>
      </w:r>
      <w:r>
        <w:rPr>
          <w:rFonts w:ascii="Times New Roman" w:hAnsi="Times New Roman"/>
          <w:highlight w:val="white"/>
        </w:rPr>
        <w:t xml:space="preserve">- Гараж пл.25кв.м., кад.№16:52:020305:803, адрес:РТ, г. Набережные Челны, ГСК "Тепловик", ряд А, Сидоровка, Промзона . Нач. цена - 127500 руб. (2099, Мушаков Р.В.); - Жилой дом пл.23,2кв.м., кад№73:21:200207:59 и земельный участок пл.500кв.м., кад.№73:21:200207:25, адрес:Ульяновская обл., Чердаклинский р-н, р.п. Чердаклы, ул. Первомайская, д. 76. Нач. цена - 401000 руб. (595-у, Синицын Д.А.); - Доля в праве 1/36 общей долевой собственности на земельный участок кад.№16:09:070902:143, пл.36000+/-66,4кв.м., адрес:РТ, Арский мун.р-н, Казанбашское с.п. Нач. цена - 4000 руб. (2055, Мухарлямова Р.В.); - Простой вексель серия №0035539 на сумму 500000(Пятьсот тысяч) руб., дата выдачи:27.12.2016, место выдачи: 125009, г. Москва, ул. Воздвиженка 10, кем выдан: Потребительское Общество "Национальное Потребительское Общество", адрес: 156022, г. Кострома, ул. Ярославская, д. 39, подлежит оплате в срок: 27.12.2041. Нач. цена - 135581.17 руб. (622-у/1, Чибов О.Н.); - Простой вексель серия №0035541 на сумму 500000(Пятьсот тысяч) руб., дата выдачи:27.12.2016, место выдачи: 125009, г. Москва, ул. Воздвиженка 10, кем выдан: Потребительское Общество "Национальное Потребительское Общество", адрес: 156022, г. Кострома, ул. Ярославская, д. 39, подлежит оплате в срок: 27.12.2041. Нач. цена - 135581.17 руб. (622-у/2, Чибов О.Н.); - Земельный участок пл.1453+/-27кв.м., кад.№16:33:210301:89, адрес:РТ, Пестречинский мун. р-н, Надеждинское с.п., д. Петрово. Нач. цена - 449000 руб. (1590, Бариева С.С.); - Земельный участок пл.195200кв.м., кад.№16:16:250503:118 доля в праве 222/1952 адрес:РТ, Высокогорский мун.р-н, Шапшинское с.п. Нач. цена - 201000 руб. (2164, Гимаев И.Ф.); - Земельный участок пл.556+/-17кв.м., кад.№16:33:101116:174, адрес:РТ, Пестречинский мун. р-н, Ленино-Кокушкинское с.п., СНТ "Птицевод", уч.15/7. Нач. цена - 108400 руб. (2103, Набиуллин И.И.); - Земельный участок пл.50000+/-54,8кв.м., кад.№16:33:121505:20, адрес:РТ, Пестречинский район, примерно 1.5 км по направлению на юго-восток от н.п. Шихазда. Нач. цена - 290500 руб. (2167, Мухин Н.А.); - Земельный участок пл.1000+/-22кв.м., кад.№16:18:140301:456, адрес:РТ, Елабужский мун.р-н, д. Б. Тарловка, ул. Солнечная, з.у.21. Нач. цена - 231000 руб. (2197, Мусин И.Г.); - Дебиторская задолженность УО ЕВРО-СТРОЙ-СЕРВИС, возникшая по договору №102 тэ от 23.09.2016г. за период с апреля по май 2017 года, подтвержденная решением Арбитражного суда Ульяновской области по делу №А72-18896/2017 от 12.03.2018 г. на сумму 534945,00 руб. Нач. цена - 535335.68 руб. (635-у, АО "Комета"); - Жилой дом, пл.59,1кв.м., кад.№73:15:051001:1473 и земельный участок, пл.3200кв.м., кад.№73:15:051001:37, адрес:Ульяновская область, Старокулаткинский р-н, с. Старый Мостяк, ул. Садовая, д. 6. Нач. цена - 508800 руб. (633-у, Чекаева Е.А.); - Гараж пл.23,6кв.м., кад.№16:52:020305:616, адрес:РТ, г. Набережные Челны, ГСК "Лада-2", пос.Сидоровка, по Казанскому проспекту, пом. 285. Нач. цена - 120333 руб. (2296, Агеенко А.Н.); - Земельный участок пл.1200+/-12,12кв.м., кад.№16:39:010601:1765, адрес:РТ, Тукаевский мун. р-н, д. Старые Ерыклы, ул. Дуслык, д. 72. Нач. цена - 650400 руб. (2342, Ионов С.В.); - Земельный участок пл.3061,49кв.м., кад.№16:15:120401:141, адрес:РТ, Верхнеуслонский мун. р-н, Набережно-Морквашское с/п., п. Никольский, ул. Нагорная, д. 19. Нач. цена - 753100 руб. (2246, Хузьяхметов Р.М.); - Земельный участок пл.1257+/-25кв.м., кад.№16:24:120202:90, адрес:РТ, Лаишевский мун. р-н., с. Ташкирмень, ул. Верхняя, д. 37. Нач. цена - 797000 руб. (2336, Сабанаев А.В.); - Гараж пл.25кв.м., кад.№16:49:010804:527 и земельный участок пл.27+/-2кв.м., кад.№16:49:010804:346, адрес:РТ, г. Зеленодольск, ул. Украинская у, д. 10. Нач. цена - 118167 руб. (2339, Никифоров В.А.); - Гараж пл.17,3кв.м., кад.№16:50:160102:2633, адрес:РТ, г. Казань, ул. Р. Зорге, д. 31А, ГСК "Заря", бокс 5-10. Нач. цена - 153000 руб. (2335, КПК "Возрождение-16"); - Гараж пл.24,2кв.м., кад.№16:01:220102:1215 и земельный участок пл. 28кв.м., кад.№16:01:220102:1038, адрес:РТ, Агрызский мун. р-н, г. Агрыз, тер. гаражный комплекс Геолог, ул. Восьмая, 20Г. </w:t>
      </w:r>
      <w:r>
        <w:rPr>
          <w:rFonts w:ascii="Times New Roman" w:hAnsi="Times New Roman"/>
          <w:highlight w:val="white"/>
        </w:rPr>
        <w:t xml:space="preserve">Нач. цена - 51000 руб. (2300, </w:t>
      </w:r>
      <w:r>
        <w:rPr>
          <w:rFonts w:ascii="Times New Roman" w:hAnsi="Times New Roman"/>
          <w:highlight w:val="white"/>
        </w:rPr>
        <w:t>Новокрещенов С.Е.</w:t>
      </w:r>
      <w:r>
        <w:rPr>
          <w:rFonts w:ascii="Times New Roman" w:hAnsi="Times New Roman"/>
          <w:highlight w:val="white"/>
        </w:rPr>
        <w:t xml:space="preserve">) </w:t>
      </w:r>
      <w:r>
        <w:rPr>
          <w:rFonts w:ascii="Times New Roman" w:hAnsi="Times New Roman"/>
          <w:shd w:fill="FFFFFF" w:val="clear"/>
        </w:rPr>
        <w:t>П</w:t>
      </w:r>
      <w:r>
        <w:rPr>
          <w:rFonts w:ascii="Times New Roman" w:hAnsi="Times New Roman"/>
          <w:highlight w:val="white"/>
        </w:rPr>
        <w:t xml:space="preserve">рием заявок осуществляется </w:t>
      </w:r>
      <w:r>
        <w:rPr>
          <w:rFonts w:ascii="Times New Roman" w:hAnsi="Times New Roman"/>
          <w:b/>
          <w:bCs/>
          <w:highlight w:val="white"/>
        </w:rPr>
        <w:t>по 12.10.2020г 15.00 мск.</w:t>
      </w:r>
      <w:r>
        <w:rPr>
          <w:rFonts w:ascii="Times New Roman" w:hAnsi="Times New Roman"/>
          <w:shd w:fill="FFFFFF" w:val="clear"/>
        </w:rPr>
        <w:t xml:space="preserve"> Итоги приема заявок будут подведены </w:t>
      </w:r>
      <w:r>
        <w:rPr>
          <w:rFonts w:ascii="Times New Roman" w:hAnsi="Times New Roman"/>
          <w:b/>
          <w:bCs/>
          <w:shd w:fill="FFFFFF" w:val="clear"/>
        </w:rPr>
        <w:t>14</w:t>
      </w:r>
      <w:r>
        <w:rPr>
          <w:rFonts w:ascii="Times New Roman" w:hAnsi="Times New Roman"/>
          <w:b/>
          <w:bCs/>
          <w:highlight w:val="white"/>
        </w:rPr>
        <w:t>.10.2020г.</w:t>
      </w:r>
      <w:r>
        <w:rPr>
          <w:rFonts w:ascii="Times New Roman" w:hAnsi="Times New Roman"/>
          <w:shd w:fill="FFFFFF" w:val="clear"/>
        </w:rPr>
        <w:t>Шаг а</w:t>
      </w:r>
      <w:r>
        <w:rPr>
          <w:rFonts w:ascii="Times New Roman" w:hAnsi="Times New Roman"/>
          <w:highlight w:val="white"/>
        </w:rPr>
        <w:t xml:space="preserve">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  <w:bookmarkStart w:id="0" w:name="_GoBack"/>
      <w:bookmarkEnd w:id="0"/>
      <w:r>
        <w:rPr>
          <w:rFonts w:ascii="Times New Roman" w:hAnsi="Times New Roman"/>
          <w:highlight w:val="white"/>
        </w:rPr>
        <w:t xml:space="preserve">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не ранее 10 дней со дня подписания протокола об определении победителя. Для участия в торгах лицо, аккредитованное на ЭТП, до подачи заявки вносит на личный виртуальный счет денежные средства в соответствии с Договором-офертой о гарантийном обеспечении </w:t>
      </w:r>
      <w:r>
        <w:rPr>
          <w:rFonts w:ascii="Times New Roman" w:hAnsi="Times New Roman"/>
          <w:spacing w:val="-2"/>
          <w:highlight w:val="white"/>
        </w:rPr>
        <w:t xml:space="preserve">и задаток в размере 50% от начальной стоимости имущества в </w:t>
      </w:r>
      <w:r>
        <w:rPr>
          <w:rFonts w:ascii="Times New Roman" w:hAnsi="Times New Roman"/>
          <w:highlight w:val="white"/>
        </w:rPr>
        <w:t>соответствии</w:t>
      </w:r>
      <w:r>
        <w:rPr>
          <w:rFonts w:ascii="Times New Roman" w:hAnsi="Times New Roman"/>
          <w:spacing w:val="-2"/>
          <w:highlight w:val="white"/>
        </w:rPr>
        <w:t xml:space="preserve"> с Договором-офертой о задатке на реквизиты: Получатель: ООО «ВЕНДЕР», ИНН: 1655425503, КПП: 165501001, ООО «АЛТЫНБАНК» р/с 40702810200000002119, БИК 049205919, к/с 30101810200000000919</w:t>
      </w:r>
      <w:r>
        <w:rPr>
          <w:rFonts w:ascii="Times New Roman" w:hAnsi="Times New Roman"/>
          <w:highlight w:val="white"/>
        </w:rPr>
        <w:t xml:space="preserve">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</w:t>
      </w:r>
      <w:r>
        <w:rPr>
          <w:rFonts w:ascii="Times New Roman" w:hAnsi="Times New Roman"/>
          <w:highlight w:val="white"/>
          <w:lang w:val="en-US"/>
        </w:rPr>
        <w:t>www</w:t>
      </w:r>
      <w:r>
        <w:rPr>
          <w:rFonts w:ascii="Times New Roman" w:hAnsi="Times New Roman"/>
          <w:highlight w:val="white"/>
        </w:rPr>
        <w:t>.</w:t>
      </w:r>
      <w:r>
        <w:rPr>
          <w:rFonts w:ascii="Times New Roman" w:hAnsi="Times New Roman"/>
          <w:highlight w:val="white"/>
          <w:lang w:val="en-US"/>
        </w:rPr>
        <w:t>gostorgionline</w:t>
      </w:r>
      <w:r>
        <w:rPr>
          <w:rFonts w:ascii="Times New Roman" w:hAnsi="Times New Roman"/>
          <w:color w:val="000080"/>
          <w:highlight w:val="white"/>
        </w:rPr>
        <w:t>.</w:t>
      </w:r>
      <w:r>
        <w:rPr>
          <w:rFonts w:ascii="Times New Roman" w:hAnsi="Times New Roman"/>
          <w:highlight w:val="white"/>
          <w:lang w:val="en-US"/>
        </w:rPr>
        <w:t>ru</w:t>
      </w:r>
      <w:r>
        <w:rPr>
          <w:rFonts w:ascii="Times New Roman" w:hAnsi="Times New Roman"/>
          <w:highlight w:val="white"/>
        </w:rPr>
        <w:t xml:space="preserve"> в соответствии с Регламентом ЭТП, подписанные должностным лицом заявителя (для юр. лиц) или заявителем (для физ. лица) либо уполномоченным лицом.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www.</w:t>
      </w:r>
      <w:r>
        <w:rPr>
          <w:rFonts w:ascii="Times New Roman" w:hAnsi="Times New Roman"/>
          <w:highlight w:val="white"/>
          <w:lang w:val="en-US"/>
        </w:rPr>
        <w:t>gostorgionline</w:t>
      </w:r>
      <w:r>
        <w:rPr>
          <w:rFonts w:ascii="Times New Roman" w:hAnsi="Times New Roman"/>
          <w:highlight w:val="white"/>
        </w:rPr>
        <w:t>.ru.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Autospacing="1" w:after="142"/>
    </w:pPr>
    <w:rPr>
      <w:rFonts w:ascii="Times New Roman" w:hAnsi="Times New Roman" w:eastAsia="Times New Roman" w:cs="Times New Roman"/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LibreOffice/6.2.3.2$Windows_x86 LibreOffice_project/aecc05fe267cc68dde00352a451aa867b3b546ac</Application>
  <Pages>3</Pages>
  <Words>1257</Words>
  <Characters>8658</Characters>
  <CharactersWithSpaces>9915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2020-09-03T10:45:00Z</dcterms:created>
  <dc:creator/>
  <dc:description/>
  <dc:language>ru-RU</dc:language>
  <cp:lastModifiedBy/>
  <dcterms:modified xsi:type="dcterms:W3CDTF">2020-09-08T11:49:06Z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