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Организатор торгов ООО«ВЕНДЕР» юр.адрес: 420107 РТ, г.Казань, ул.Островского,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13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.11.2020г. 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  <w:lang w:val="en-US"/>
        </w:rPr>
        <w:t>0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.00мск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на ЭТП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www.gostorgionline.ru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. Предмет торгов (движимое заложенное/незаложенное имущество арестованное судебными приставами-исполнителями, в пользу кредитных организаций, сведения об иных правах третьих лиц отсутствуют)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:</w:t>
      </w:r>
    </w:p>
    <w:p>
      <w:pPr>
        <w:pStyle w:val="Normal"/>
        <w:jc w:val="both"/>
        <w:rPr>
          <w:rFonts w:cs="Times New Roman"/>
          <w:b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- Легковой автомобиль Volkswagen Polo 2015 г.в., г/н А699АА173, идентификационный № (VIN) - XW8ZZZ61ZGG019704, цвет белый. Отсутствуют все двери, не имеется коробка передач, двери багажника, руля, сидений, крышки капота, колеса. Отсутствует аккумулятор, стартер, панель, фары, оба бампера. Автомобиль не на ходу. Стоит на кирпичах.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Нач. цена - 28961.29 руб. (596-у, Саранцова К.П.);</w:t>
      </w:r>
    </w:p>
    <w:p>
      <w:pPr>
        <w:pStyle w:val="Normal"/>
        <w:jc w:val="both"/>
        <w:rPr>
          <w:rFonts w:cs="Times New Roman"/>
          <w:color w:val="000000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Web"/>
        <w:spacing w:lineRule="auto" w:line="252" w:before="280" w:after="15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Прием заявок по данным лотам осуществляется до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.11.2020г 15.00 мск.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Итоги приема заявок будут подведены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>12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.11.2020г.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142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LibreOffice/6.2.3.2$Windows_x86 LibreOffice_project/aecc05fe267cc68dde00352a451aa867b3b546ac</Application>
  <Pages>1</Pages>
  <Words>124</Words>
  <Characters>869</Characters>
  <CharactersWithSpaces>991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2020-10-09T15:04:58Z</dcterms:created>
  <dc:creator/>
  <dc:description/>
  <dc:language>ru-RU</dc:language>
  <cp:lastModifiedBy/>
  <dcterms:modified xsi:type="dcterms:W3CDTF">2020-10-09T15:25:14Z</dcterms:modified>
  <cp:revision>1</cp:revision>
  <dc:subject/>
  <dc:title/>
</cp:coreProperties>
</file>